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B5F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B5F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2C1F4D" w:rsidTr="005D0F4A">
        <w:tc>
          <w:tcPr>
            <w:tcW w:w="1616" w:type="dxa"/>
          </w:tcPr>
          <w:p w:rsidR="005527A4" w:rsidRPr="002C1F4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C1F4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C1F4D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2C1F4D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2C1F4D" w:rsidRDefault="005527A4" w:rsidP="00875196">
            <w:pPr>
              <w:pStyle w:val="Title"/>
              <w:jc w:val="left"/>
              <w:rPr>
                <w:b/>
              </w:rPr>
            </w:pPr>
            <w:r w:rsidRPr="002C1F4D">
              <w:rPr>
                <w:b/>
              </w:rPr>
              <w:t>2016-17 ODD</w:t>
            </w:r>
          </w:p>
        </w:tc>
      </w:tr>
      <w:tr w:rsidR="005527A4" w:rsidRPr="002C1F4D" w:rsidTr="005D0F4A">
        <w:tc>
          <w:tcPr>
            <w:tcW w:w="1616" w:type="dxa"/>
          </w:tcPr>
          <w:p w:rsidR="005527A4" w:rsidRPr="002C1F4D" w:rsidRDefault="005527A4" w:rsidP="00875196">
            <w:pPr>
              <w:pStyle w:val="Title"/>
              <w:jc w:val="left"/>
              <w:rPr>
                <w:b/>
              </w:rPr>
            </w:pPr>
            <w:r w:rsidRPr="002C1F4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C1F4D" w:rsidRDefault="005E17CF" w:rsidP="00875196">
            <w:pPr>
              <w:pStyle w:val="Title"/>
              <w:jc w:val="left"/>
              <w:rPr>
                <w:b/>
              </w:rPr>
            </w:pPr>
            <w:r w:rsidRPr="002C1F4D">
              <w:rPr>
                <w:b/>
              </w:rPr>
              <w:t>15EN3005</w:t>
            </w:r>
          </w:p>
        </w:tc>
        <w:tc>
          <w:tcPr>
            <w:tcW w:w="1800" w:type="dxa"/>
          </w:tcPr>
          <w:p w:rsidR="005527A4" w:rsidRPr="002C1F4D" w:rsidRDefault="005527A4" w:rsidP="00875196">
            <w:pPr>
              <w:pStyle w:val="Title"/>
              <w:jc w:val="left"/>
              <w:rPr>
                <w:b/>
              </w:rPr>
            </w:pPr>
            <w:r w:rsidRPr="002C1F4D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2C1F4D" w:rsidRDefault="005527A4" w:rsidP="00875196">
            <w:pPr>
              <w:pStyle w:val="Title"/>
              <w:jc w:val="left"/>
              <w:rPr>
                <w:b/>
              </w:rPr>
            </w:pPr>
            <w:r w:rsidRPr="002C1F4D">
              <w:rPr>
                <w:b/>
              </w:rPr>
              <w:t>3hrs</w:t>
            </w:r>
          </w:p>
        </w:tc>
      </w:tr>
      <w:tr w:rsidR="005527A4" w:rsidRPr="002C1F4D" w:rsidTr="005D0F4A">
        <w:tc>
          <w:tcPr>
            <w:tcW w:w="1616" w:type="dxa"/>
          </w:tcPr>
          <w:p w:rsidR="005527A4" w:rsidRPr="002C1F4D" w:rsidRDefault="005527A4" w:rsidP="00875196">
            <w:pPr>
              <w:pStyle w:val="Title"/>
              <w:jc w:val="left"/>
              <w:rPr>
                <w:b/>
              </w:rPr>
            </w:pPr>
            <w:r w:rsidRPr="002C1F4D">
              <w:rPr>
                <w:b/>
              </w:rPr>
              <w:t xml:space="preserve">Sub. </w:t>
            </w:r>
            <w:proofErr w:type="gramStart"/>
            <w:r w:rsidRPr="002C1F4D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C1F4D" w:rsidRDefault="005E17CF" w:rsidP="00875196">
            <w:pPr>
              <w:pStyle w:val="Title"/>
              <w:jc w:val="left"/>
              <w:rPr>
                <w:b/>
              </w:rPr>
            </w:pPr>
            <w:r w:rsidRPr="002C1F4D">
              <w:rPr>
                <w:b/>
                <w:szCs w:val="24"/>
              </w:rPr>
              <w:t>INDIAN WRITING IN ENGLISH</w:t>
            </w:r>
            <w:r w:rsidR="005527A4" w:rsidRPr="002C1F4D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2C1F4D" w:rsidRDefault="005527A4" w:rsidP="00875196">
            <w:pPr>
              <w:pStyle w:val="Title"/>
              <w:jc w:val="left"/>
              <w:rPr>
                <w:b/>
              </w:rPr>
            </w:pPr>
            <w:r w:rsidRPr="002C1F4D">
              <w:rPr>
                <w:b/>
              </w:rPr>
              <w:t xml:space="preserve">Max. </w:t>
            </w:r>
            <w:proofErr w:type="gramStart"/>
            <w:r w:rsidRPr="002C1F4D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2C1F4D" w:rsidRDefault="005527A4" w:rsidP="00875196">
            <w:pPr>
              <w:pStyle w:val="Title"/>
              <w:jc w:val="left"/>
              <w:rPr>
                <w:b/>
              </w:rPr>
            </w:pPr>
            <w:r w:rsidRPr="002C1F4D">
              <w:rPr>
                <w:b/>
              </w:rPr>
              <w:t>100</w:t>
            </w:r>
          </w:p>
        </w:tc>
      </w:tr>
    </w:tbl>
    <w:p w:rsidR="005527A4" w:rsidRDefault="002B5F9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474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810"/>
        <w:gridCol w:w="1381"/>
        <w:gridCol w:w="1093"/>
        <w:gridCol w:w="1093"/>
      </w:tblGrid>
      <w:tr w:rsidR="005D0F4A" w:rsidRPr="004725CA" w:rsidTr="002C1F4D">
        <w:trPr>
          <w:gridAfter w:val="3"/>
          <w:wAfter w:w="3567" w:type="dxa"/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E17CF" w:rsidRPr="00EF5853" w:rsidTr="002C1F4D">
        <w:trPr>
          <w:gridAfter w:val="3"/>
          <w:wAfter w:w="3567" w:type="dxa"/>
          <w:trHeight w:val="4"/>
        </w:trPr>
        <w:tc>
          <w:tcPr>
            <w:tcW w:w="530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E17CF" w:rsidRDefault="005E17CF" w:rsidP="005E17CF">
            <w:pPr>
              <w:spacing w:line="276" w:lineRule="auto"/>
            </w:pPr>
            <w:r w:rsidRPr="00FF5EE7">
              <w:t>Rabindranath Tagore’s</w:t>
            </w:r>
            <w:r>
              <w:t xml:space="preserve"> Gitanjali has won him great recognition around the world. Is it for his poetic imagery and such literary devices or for his spiritual emotions and feelings? Discuss in detail.   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725214">
            <w:pPr>
              <w:spacing w:line="360" w:lineRule="auto"/>
              <w:rPr>
                <w:sz w:val="22"/>
                <w:szCs w:val="22"/>
              </w:rPr>
            </w:pPr>
            <w:r>
              <w:t xml:space="preserve">     </w:t>
            </w:r>
            <w:r w:rsidRPr="005E17CF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20</w:t>
            </w:r>
          </w:p>
        </w:tc>
      </w:tr>
      <w:tr w:rsidR="005E17CF" w:rsidRPr="00EF5853" w:rsidTr="002C1F4D">
        <w:trPr>
          <w:gridAfter w:val="3"/>
          <w:wAfter w:w="3567" w:type="dxa"/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(OR)</w:t>
            </w:r>
          </w:p>
        </w:tc>
      </w:tr>
      <w:tr w:rsidR="005E17CF" w:rsidRPr="00EF5853" w:rsidTr="002C1F4D">
        <w:trPr>
          <w:gridAfter w:val="3"/>
          <w:wAfter w:w="3567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E17CF" w:rsidRPr="00EF5853" w:rsidRDefault="005E17CF" w:rsidP="005E17CF">
            <w:pPr>
              <w:spacing w:line="360" w:lineRule="auto"/>
            </w:pPr>
            <w:r>
              <w:t>Describe in detail Sarojini Naidu’s aesthetic sense and her poetry.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875196">
            <w:pPr>
              <w:jc w:val="center"/>
              <w:rPr>
                <w:sz w:val="22"/>
                <w:szCs w:val="22"/>
              </w:rPr>
            </w:pPr>
            <w:r w:rsidRPr="005E17CF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10</w:t>
            </w:r>
          </w:p>
        </w:tc>
      </w:tr>
      <w:tr w:rsidR="005E17CF" w:rsidRPr="00EF5853" w:rsidTr="002C1F4D">
        <w:trPr>
          <w:gridAfter w:val="3"/>
          <w:wAfter w:w="3567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5E17CF" w:rsidRPr="00EF5853" w:rsidRDefault="005E17C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E17CF" w:rsidRPr="00EF5853" w:rsidRDefault="005E17CF" w:rsidP="005E17CF">
            <w:pPr>
              <w:spacing w:line="276" w:lineRule="auto"/>
            </w:pPr>
            <w:r>
              <w:t>Expatiate the love and affection of the scorpion stung mother and the innocence of the villagers as reflected in the poem ‘The night of the scorpion’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875196">
            <w:pPr>
              <w:jc w:val="center"/>
              <w:rPr>
                <w:sz w:val="22"/>
                <w:szCs w:val="22"/>
              </w:rPr>
            </w:pPr>
            <w:r w:rsidRPr="005E17CF"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10</w:t>
            </w:r>
          </w:p>
        </w:tc>
      </w:tr>
      <w:tr w:rsidR="005E17CF" w:rsidRPr="00EF5853" w:rsidTr="002C1F4D">
        <w:trPr>
          <w:gridAfter w:val="3"/>
          <w:wAfter w:w="3567" w:type="dxa"/>
          <w:trHeight w:val="4"/>
        </w:trPr>
        <w:tc>
          <w:tcPr>
            <w:tcW w:w="530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E17CF" w:rsidRDefault="005E17CF" w:rsidP="005E17CF">
            <w:pPr>
              <w:spacing w:line="276" w:lineRule="auto"/>
            </w:pPr>
            <w:proofErr w:type="gramStart"/>
            <w:r w:rsidRPr="00FF5EE7">
              <w:t xml:space="preserve">Nehru’s  </w:t>
            </w:r>
            <w:r w:rsidRPr="00FF5EE7">
              <w:rPr>
                <w:i/>
              </w:rPr>
              <w:t>Discovery</w:t>
            </w:r>
            <w:proofErr w:type="gramEnd"/>
            <w:r w:rsidRPr="00FF5EE7">
              <w:rPr>
                <w:i/>
              </w:rPr>
              <w:t xml:space="preserve"> of India</w:t>
            </w:r>
            <w:r w:rsidRPr="00FF5EE7">
              <w:t xml:space="preserve">  unfolds the panorama of Indian history of the </w:t>
            </w:r>
            <w:r>
              <w:t>c</w:t>
            </w:r>
            <w:r w:rsidRPr="00FF5EE7">
              <w:t>ountry’s rich and complex past. Elucidate the given statement.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5E17C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E17CF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20</w:t>
            </w:r>
          </w:p>
        </w:tc>
      </w:tr>
      <w:tr w:rsidR="005E17CF" w:rsidRPr="00EF5853" w:rsidTr="002C1F4D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5E17CF" w:rsidRPr="002C1F4D" w:rsidRDefault="005E17CF" w:rsidP="005E17CF">
            <w:pPr>
              <w:spacing w:line="276" w:lineRule="auto"/>
              <w:ind w:left="542" w:right="-90" w:hanging="542"/>
              <w:jc w:val="center"/>
              <w:rPr>
                <w:sz w:val="22"/>
                <w:szCs w:val="22"/>
              </w:rPr>
            </w:pPr>
            <w:r w:rsidRPr="002C1F4D">
              <w:rPr>
                <w:sz w:val="22"/>
                <w:szCs w:val="22"/>
              </w:rPr>
              <w:t>(OR)</w:t>
            </w:r>
          </w:p>
        </w:tc>
        <w:tc>
          <w:tcPr>
            <w:tcW w:w="1381" w:type="dxa"/>
          </w:tcPr>
          <w:p w:rsidR="005E17CF" w:rsidRPr="00EF5853" w:rsidRDefault="005E17CF"/>
        </w:tc>
        <w:tc>
          <w:tcPr>
            <w:tcW w:w="1093" w:type="dxa"/>
          </w:tcPr>
          <w:p w:rsidR="005E17CF" w:rsidRPr="00FF5EE7" w:rsidRDefault="005E17CF" w:rsidP="00725214">
            <w:pPr>
              <w:spacing w:line="360" w:lineRule="auto"/>
              <w:jc w:val="center"/>
            </w:pPr>
            <w:r>
              <w:t>(OR)</w:t>
            </w:r>
          </w:p>
        </w:tc>
        <w:tc>
          <w:tcPr>
            <w:tcW w:w="1093" w:type="dxa"/>
          </w:tcPr>
          <w:p w:rsidR="005E17CF" w:rsidRDefault="005E17CF" w:rsidP="00725214">
            <w:pPr>
              <w:spacing w:line="360" w:lineRule="auto"/>
              <w:jc w:val="center"/>
            </w:pPr>
          </w:p>
        </w:tc>
      </w:tr>
      <w:tr w:rsidR="005E17CF" w:rsidRPr="00EF5853" w:rsidTr="002C1F4D">
        <w:trPr>
          <w:gridAfter w:val="3"/>
          <w:wAfter w:w="3567" w:type="dxa"/>
          <w:trHeight w:val="4"/>
        </w:trPr>
        <w:tc>
          <w:tcPr>
            <w:tcW w:w="530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E17CF" w:rsidRDefault="005E17CF" w:rsidP="005E17CF">
            <w:pPr>
              <w:spacing w:line="276" w:lineRule="auto"/>
            </w:pPr>
            <w:r>
              <w:t xml:space="preserve">How </w:t>
            </w:r>
            <w:proofErr w:type="gramStart"/>
            <w:r>
              <w:t xml:space="preserve">does </w:t>
            </w:r>
            <w:proofErr w:type="spellStart"/>
            <w:r>
              <w:t>Aurobindo</w:t>
            </w:r>
            <w:proofErr w:type="spellEnd"/>
            <w:proofErr w:type="gramEnd"/>
            <w:r>
              <w:t xml:space="preserve"> traces the renaissance of India and its manifestations in his prosaic work? 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5E17C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5E17CF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20</w:t>
            </w:r>
          </w:p>
        </w:tc>
      </w:tr>
      <w:tr w:rsidR="005E17CF" w:rsidRPr="00EF5853" w:rsidTr="002C1F4D">
        <w:trPr>
          <w:gridAfter w:val="3"/>
          <w:wAfter w:w="3567" w:type="dxa"/>
          <w:trHeight w:val="4"/>
        </w:trPr>
        <w:tc>
          <w:tcPr>
            <w:tcW w:w="530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E17CF" w:rsidRPr="002C483F" w:rsidRDefault="005E17CF" w:rsidP="005E17CF">
            <w:pPr>
              <w:numPr>
                <w:ilvl w:val="0"/>
                <w:numId w:val="3"/>
              </w:numPr>
              <w:spacing w:line="276" w:lineRule="auto"/>
              <w:ind w:left="0" w:hanging="567"/>
              <w:rPr>
                <w:i/>
              </w:rPr>
            </w:pPr>
            <w:r>
              <w:t xml:space="preserve">How does </w:t>
            </w:r>
            <w:proofErr w:type="spellStart"/>
            <w:r>
              <w:t>Girish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Karnard</w:t>
            </w:r>
            <w:proofErr w:type="spellEnd"/>
            <w:r>
              <w:t xml:space="preserve"> </w:t>
            </w:r>
            <w:r w:rsidRPr="00FF5EE7">
              <w:t xml:space="preserve"> </w:t>
            </w:r>
            <w:r>
              <w:t>portray</w:t>
            </w:r>
            <w:proofErr w:type="gramEnd"/>
            <w:r>
              <w:t xml:space="preserve"> his women characters in his </w:t>
            </w:r>
            <w:proofErr w:type="spellStart"/>
            <w:r w:rsidRPr="00FF5EE7">
              <w:rPr>
                <w:i/>
              </w:rPr>
              <w:t>Nagamandala</w:t>
            </w:r>
            <w:proofErr w:type="spellEnd"/>
            <w:r>
              <w:rPr>
                <w:i/>
              </w:rPr>
              <w:t>?</w:t>
            </w:r>
            <w:r w:rsidRPr="00FF5EE7">
              <w:t xml:space="preserve"> </w:t>
            </w:r>
            <w:r>
              <w:t>Does he project them as benevolent or malevolent characters? Discuss</w:t>
            </w:r>
            <w:r w:rsidRPr="00FF5EE7">
              <w:t xml:space="preserve"> 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5E17CF">
            <w:pPr>
              <w:numPr>
                <w:ilvl w:val="0"/>
                <w:numId w:val="3"/>
              </w:numPr>
              <w:spacing w:line="360" w:lineRule="auto"/>
              <w:ind w:left="0" w:hanging="567"/>
              <w:jc w:val="center"/>
              <w:rPr>
                <w:sz w:val="22"/>
                <w:szCs w:val="22"/>
              </w:rPr>
            </w:pPr>
            <w:r w:rsidRPr="005E17CF"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20</w:t>
            </w:r>
          </w:p>
        </w:tc>
      </w:tr>
      <w:tr w:rsidR="005E17CF" w:rsidRPr="00EF5853" w:rsidTr="002C1F4D">
        <w:trPr>
          <w:gridAfter w:val="3"/>
          <w:wAfter w:w="3567" w:type="dxa"/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2C1F4D">
              <w:rPr>
                <w:sz w:val="22"/>
                <w:szCs w:val="22"/>
              </w:rPr>
              <w:t>(OR)</w:t>
            </w:r>
          </w:p>
        </w:tc>
      </w:tr>
      <w:tr w:rsidR="005E17CF" w:rsidRPr="00EF5853" w:rsidTr="002C1F4D">
        <w:trPr>
          <w:gridAfter w:val="3"/>
          <w:wAfter w:w="3567" w:type="dxa"/>
          <w:trHeight w:val="4"/>
        </w:trPr>
        <w:tc>
          <w:tcPr>
            <w:tcW w:w="530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5E17CF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E17CF" w:rsidRDefault="005E17CF" w:rsidP="005E17CF">
            <w:pPr>
              <w:tabs>
                <w:tab w:val="left" w:pos="996"/>
              </w:tabs>
              <w:spacing w:line="276" w:lineRule="auto"/>
            </w:pPr>
            <w:r>
              <w:t xml:space="preserve">Vijay </w:t>
            </w:r>
            <w:proofErr w:type="spellStart"/>
            <w:r>
              <w:t>Tendulkar</w:t>
            </w:r>
            <w:proofErr w:type="spellEnd"/>
            <w:r>
              <w:t xml:space="preserve"> always gives priority to talk about the evils of the society. How does he </w:t>
            </w:r>
            <w:proofErr w:type="gramStart"/>
            <w:r>
              <w:t>portray  the</w:t>
            </w:r>
            <w:proofErr w:type="gramEnd"/>
            <w:r>
              <w:t xml:space="preserve"> male and female characters in his play </w:t>
            </w:r>
            <w:r w:rsidRPr="005E17CF">
              <w:rPr>
                <w:i/>
              </w:rPr>
              <w:t>Kamala</w:t>
            </w:r>
            <w:r>
              <w:t xml:space="preserve"> as partakers as well as victims of evils.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5E17CF">
            <w:pPr>
              <w:tabs>
                <w:tab w:val="left" w:pos="996"/>
              </w:tabs>
              <w:spacing w:line="360" w:lineRule="auto"/>
              <w:jc w:val="center"/>
              <w:rPr>
                <w:sz w:val="22"/>
                <w:szCs w:val="22"/>
              </w:rPr>
            </w:pPr>
            <w:r w:rsidRPr="005E17CF"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20</w:t>
            </w:r>
          </w:p>
        </w:tc>
      </w:tr>
      <w:tr w:rsidR="005E17CF" w:rsidRPr="00EF5853" w:rsidTr="002C1F4D">
        <w:trPr>
          <w:gridAfter w:val="3"/>
          <w:wAfter w:w="3567" w:type="dxa"/>
          <w:trHeight w:val="4"/>
        </w:trPr>
        <w:tc>
          <w:tcPr>
            <w:tcW w:w="530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E17CF" w:rsidRDefault="005E17CF" w:rsidP="005E17CF">
            <w:pPr>
              <w:numPr>
                <w:ilvl w:val="0"/>
                <w:numId w:val="3"/>
              </w:numPr>
              <w:spacing w:line="276" w:lineRule="auto"/>
              <w:ind w:left="0" w:hanging="567"/>
            </w:pPr>
            <w:r>
              <w:rPr>
                <w:shd w:val="clear" w:color="auto" w:fill="FFFFFF"/>
              </w:rPr>
              <w:t xml:space="preserve">How does </w:t>
            </w:r>
            <w:proofErr w:type="spellStart"/>
            <w:r>
              <w:rPr>
                <w:shd w:val="clear" w:color="auto" w:fill="FFFFFF"/>
              </w:rPr>
              <w:t>Barathi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Mukerjee</w:t>
            </w:r>
            <w:proofErr w:type="spellEnd"/>
            <w:r>
              <w:rPr>
                <w:shd w:val="clear" w:color="auto" w:fill="FFFFFF"/>
              </w:rPr>
              <w:t xml:space="preserve"> create daring and courageous women ready to break the norms of the society?</w:t>
            </w:r>
            <w:r w:rsidRPr="00FF5EE7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 Elaborate your answer with reference to her short stories.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5E17CF">
            <w:pPr>
              <w:numPr>
                <w:ilvl w:val="0"/>
                <w:numId w:val="3"/>
              </w:numPr>
              <w:spacing w:line="360" w:lineRule="auto"/>
              <w:ind w:left="0" w:hanging="567"/>
              <w:jc w:val="center"/>
              <w:rPr>
                <w:sz w:val="22"/>
                <w:szCs w:val="22"/>
                <w:shd w:val="clear" w:color="auto" w:fill="FFFFFF"/>
              </w:rPr>
            </w:pPr>
            <w:r w:rsidRPr="005E17CF">
              <w:rPr>
                <w:sz w:val="22"/>
                <w:szCs w:val="22"/>
                <w:shd w:val="clear" w:color="auto" w:fill="FFFFFF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20</w:t>
            </w:r>
          </w:p>
        </w:tc>
      </w:tr>
      <w:tr w:rsidR="005E17CF" w:rsidRPr="00EF5853" w:rsidTr="002C1F4D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5E17CF" w:rsidRPr="002C1F4D" w:rsidRDefault="005E17CF" w:rsidP="005E17C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2C1F4D">
              <w:rPr>
                <w:sz w:val="22"/>
                <w:szCs w:val="22"/>
              </w:rPr>
              <w:t>(OR)</w:t>
            </w:r>
          </w:p>
        </w:tc>
        <w:tc>
          <w:tcPr>
            <w:tcW w:w="1381" w:type="dxa"/>
          </w:tcPr>
          <w:p w:rsidR="005E17CF" w:rsidRPr="00EF5853" w:rsidRDefault="005E17CF"/>
        </w:tc>
        <w:tc>
          <w:tcPr>
            <w:tcW w:w="1093" w:type="dxa"/>
          </w:tcPr>
          <w:p w:rsidR="005E17CF" w:rsidRDefault="005E17CF" w:rsidP="00725214">
            <w:pPr>
              <w:spacing w:line="360" w:lineRule="auto"/>
              <w:jc w:val="center"/>
              <w:rPr>
                <w:shd w:val="clear" w:color="auto" w:fill="FFFFFF"/>
              </w:rPr>
            </w:pPr>
            <w:r>
              <w:t>(OR)</w:t>
            </w:r>
          </w:p>
        </w:tc>
        <w:tc>
          <w:tcPr>
            <w:tcW w:w="1093" w:type="dxa"/>
          </w:tcPr>
          <w:p w:rsidR="005E17CF" w:rsidRDefault="005E17CF" w:rsidP="00725214">
            <w:pPr>
              <w:spacing w:line="360" w:lineRule="auto"/>
              <w:jc w:val="center"/>
            </w:pPr>
          </w:p>
        </w:tc>
      </w:tr>
      <w:tr w:rsidR="005E17CF" w:rsidRPr="00EF5853" w:rsidTr="002C1F4D">
        <w:trPr>
          <w:gridAfter w:val="3"/>
          <w:wAfter w:w="3567" w:type="dxa"/>
          <w:trHeight w:val="2"/>
        </w:trPr>
        <w:tc>
          <w:tcPr>
            <w:tcW w:w="530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5E17CF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E17CF" w:rsidRDefault="005E17CF" w:rsidP="005E17CF">
            <w:pPr>
              <w:numPr>
                <w:ilvl w:val="0"/>
                <w:numId w:val="3"/>
              </w:numPr>
              <w:spacing w:line="276" w:lineRule="auto"/>
              <w:ind w:left="0" w:hanging="567"/>
            </w:pPr>
            <w:r w:rsidRPr="00A96AF7">
              <w:rPr>
                <w:shd w:val="clear" w:color="auto" w:fill="FFFFFF"/>
              </w:rPr>
              <w:t>Inve</w:t>
            </w:r>
            <w:r>
              <w:rPr>
                <w:shd w:val="clear" w:color="auto" w:fill="FFFFFF"/>
              </w:rPr>
              <w:t xml:space="preserve">stigate </w:t>
            </w:r>
            <w:proofErr w:type="spellStart"/>
            <w:r>
              <w:rPr>
                <w:shd w:val="clear" w:color="auto" w:fill="FFFFFF"/>
              </w:rPr>
              <w:t>Sashi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shd w:val="clear" w:color="auto" w:fill="FFFFFF"/>
              </w:rPr>
              <w:t>Deshpande</w:t>
            </w:r>
            <w:proofErr w:type="spellEnd"/>
            <w:r w:rsidRPr="00A96AF7">
              <w:rPr>
                <w:shd w:val="clear" w:color="auto" w:fill="FFFFFF"/>
              </w:rPr>
              <w:t xml:space="preserve">  as</w:t>
            </w:r>
            <w:proofErr w:type="gramEnd"/>
            <w:r w:rsidRPr="00A96AF7">
              <w:rPr>
                <w:shd w:val="clear" w:color="auto" w:fill="FFFFFF"/>
              </w:rPr>
              <w:t xml:space="preserve"> a </w:t>
            </w:r>
            <w:r>
              <w:rPr>
                <w:shd w:val="clear" w:color="auto" w:fill="FFFFFF"/>
              </w:rPr>
              <w:t xml:space="preserve">feminist </w:t>
            </w:r>
            <w:r w:rsidRPr="00A96AF7">
              <w:rPr>
                <w:shd w:val="clear" w:color="auto" w:fill="FFFFFF"/>
              </w:rPr>
              <w:t>writer</w:t>
            </w:r>
            <w:r>
              <w:rPr>
                <w:shd w:val="clear" w:color="auto" w:fill="FFFFFF"/>
              </w:rPr>
              <w:t xml:space="preserve"> who</w:t>
            </w:r>
            <w:r w:rsidRPr="00A96AF7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 talks about</w:t>
            </w:r>
            <w:r w:rsidRPr="00A96AF7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 xml:space="preserve">the </w:t>
            </w:r>
            <w:r w:rsidRPr="00A96AF7">
              <w:rPr>
                <w:shd w:val="clear" w:color="auto" w:fill="FFFFFF"/>
              </w:rPr>
              <w:t xml:space="preserve"> women </w:t>
            </w:r>
            <w:r>
              <w:rPr>
                <w:shd w:val="clear" w:color="auto" w:fill="FFFFFF"/>
              </w:rPr>
              <w:t>caught in the patriarchal webs</w:t>
            </w:r>
            <w:r w:rsidRPr="00A96AF7">
              <w:rPr>
                <w:shd w:val="clear" w:color="auto" w:fill="FFFFFF"/>
              </w:rPr>
              <w:t xml:space="preserve">  based on her anthology of short stories.</w:t>
            </w:r>
            <w:r w:rsidRPr="00FF5EE7">
              <w:t xml:space="preserve"> 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5E17CF">
            <w:pPr>
              <w:numPr>
                <w:ilvl w:val="0"/>
                <w:numId w:val="3"/>
              </w:numPr>
              <w:spacing w:line="360" w:lineRule="auto"/>
              <w:ind w:left="0" w:hanging="567"/>
              <w:jc w:val="center"/>
              <w:rPr>
                <w:sz w:val="22"/>
                <w:szCs w:val="22"/>
                <w:shd w:val="clear" w:color="auto" w:fill="FFFFFF"/>
              </w:rPr>
            </w:pPr>
            <w:r w:rsidRPr="005E17CF">
              <w:rPr>
                <w:sz w:val="22"/>
                <w:szCs w:val="22"/>
                <w:shd w:val="clear" w:color="auto" w:fill="FFFFFF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20</w:t>
            </w:r>
          </w:p>
        </w:tc>
      </w:tr>
      <w:tr w:rsidR="005E17CF" w:rsidRPr="00EF5853" w:rsidTr="002C1F4D">
        <w:trPr>
          <w:gridAfter w:val="3"/>
          <w:wAfter w:w="3567" w:type="dxa"/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E17CF" w:rsidRPr="005E17CF" w:rsidRDefault="005E17CF" w:rsidP="00875196">
            <w:pPr>
              <w:jc w:val="center"/>
              <w:rPr>
                <w:b/>
              </w:rPr>
            </w:pPr>
          </w:p>
        </w:tc>
        <w:tc>
          <w:tcPr>
            <w:tcW w:w="8108" w:type="dxa"/>
            <w:shd w:val="clear" w:color="auto" w:fill="auto"/>
          </w:tcPr>
          <w:p w:rsidR="005E17CF" w:rsidRPr="00875196" w:rsidRDefault="005E17CF" w:rsidP="005E17CF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E17CF" w:rsidRPr="00EF5853" w:rsidTr="002C1F4D">
        <w:trPr>
          <w:gridAfter w:val="3"/>
          <w:wAfter w:w="3567" w:type="dxa"/>
          <w:trHeight w:val="2"/>
        </w:trPr>
        <w:tc>
          <w:tcPr>
            <w:tcW w:w="530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E17CF" w:rsidRPr="00EF5853" w:rsidRDefault="005E17CF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E17CF" w:rsidRPr="00A96AF7" w:rsidRDefault="005E17CF" w:rsidP="005E17CF">
            <w:pPr>
              <w:numPr>
                <w:ilvl w:val="0"/>
                <w:numId w:val="3"/>
              </w:numPr>
              <w:spacing w:line="276" w:lineRule="auto"/>
              <w:ind w:left="0" w:hanging="567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 xml:space="preserve"> Indian Writers cannot erase the sense of </w:t>
            </w:r>
            <w:r w:rsidR="00C77E98">
              <w:rPr>
                <w:shd w:val="clear" w:color="auto" w:fill="FFFFFF"/>
              </w:rPr>
              <w:t xml:space="preserve">their </w:t>
            </w:r>
            <w:r>
              <w:rPr>
                <w:shd w:val="clear" w:color="auto" w:fill="FFFFFF"/>
              </w:rPr>
              <w:t xml:space="preserve">home from their memories. How do </w:t>
            </w:r>
            <w:proofErr w:type="spellStart"/>
            <w:r>
              <w:rPr>
                <w:shd w:val="clear" w:color="auto" w:fill="FFFFFF"/>
              </w:rPr>
              <w:t>Amitav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Ghosh</w:t>
            </w:r>
            <w:proofErr w:type="spellEnd"/>
            <w:r>
              <w:rPr>
                <w:shd w:val="clear" w:color="auto" w:fill="FFFFFF"/>
              </w:rPr>
              <w:t xml:space="preserve"> and </w:t>
            </w:r>
            <w:proofErr w:type="spellStart"/>
            <w:r>
              <w:rPr>
                <w:shd w:val="clear" w:color="auto" w:fill="FFFFFF"/>
              </w:rPr>
              <w:t>Arunthathi</w:t>
            </w:r>
            <w:proofErr w:type="spellEnd"/>
            <w:r>
              <w:rPr>
                <w:shd w:val="clear" w:color="auto" w:fill="FFFFFF"/>
              </w:rPr>
              <w:t xml:space="preserve"> Roy depict their home towns Bengal of the past and present Kerala respectively in their novels?</w:t>
            </w:r>
          </w:p>
        </w:tc>
        <w:tc>
          <w:tcPr>
            <w:tcW w:w="1046" w:type="dxa"/>
            <w:shd w:val="clear" w:color="auto" w:fill="auto"/>
          </w:tcPr>
          <w:p w:rsidR="005E17CF" w:rsidRPr="005E17CF" w:rsidRDefault="005E17CF" w:rsidP="005E17CF">
            <w:pPr>
              <w:numPr>
                <w:ilvl w:val="0"/>
                <w:numId w:val="3"/>
              </w:numPr>
              <w:spacing w:line="360" w:lineRule="auto"/>
              <w:ind w:left="0" w:hanging="567"/>
              <w:jc w:val="center"/>
              <w:rPr>
                <w:sz w:val="22"/>
                <w:szCs w:val="22"/>
                <w:shd w:val="clear" w:color="auto" w:fill="FFFFFF"/>
              </w:rPr>
            </w:pPr>
            <w:r w:rsidRPr="005E17CF">
              <w:rPr>
                <w:sz w:val="22"/>
                <w:szCs w:val="22"/>
                <w:shd w:val="clear" w:color="auto" w:fill="FFFFFF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E17CF" w:rsidRPr="002C1F4D" w:rsidRDefault="005E17C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C1F4D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741DE1"/>
    <w:multiLevelType w:val="hybridMultilevel"/>
    <w:tmpl w:val="A14694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B5F9F"/>
    <w:rsid w:val="002C1F4D"/>
    <w:rsid w:val="002D09FF"/>
    <w:rsid w:val="002D7611"/>
    <w:rsid w:val="002D76BB"/>
    <w:rsid w:val="002E336A"/>
    <w:rsid w:val="002E552A"/>
    <w:rsid w:val="00304757"/>
    <w:rsid w:val="00324247"/>
    <w:rsid w:val="003855F1"/>
    <w:rsid w:val="003A3546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E17CF"/>
    <w:rsid w:val="005F011C"/>
    <w:rsid w:val="0062605C"/>
    <w:rsid w:val="00681B25"/>
    <w:rsid w:val="006C7354"/>
    <w:rsid w:val="00725A0A"/>
    <w:rsid w:val="007326F6"/>
    <w:rsid w:val="00786624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BE1C70"/>
    <w:rsid w:val="00C3743D"/>
    <w:rsid w:val="00C60C6A"/>
    <w:rsid w:val="00C77E98"/>
    <w:rsid w:val="00C95F18"/>
    <w:rsid w:val="00CB7A50"/>
    <w:rsid w:val="00CE1825"/>
    <w:rsid w:val="00CE5503"/>
    <w:rsid w:val="00D3698C"/>
    <w:rsid w:val="00D502A6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BD7CB-51AE-4AED-88E9-68E53E991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2016-11-14T10:51:00Z</cp:lastPrinted>
  <dcterms:created xsi:type="dcterms:W3CDTF">2016-11-14T10:53:00Z</dcterms:created>
  <dcterms:modified xsi:type="dcterms:W3CDTF">2016-11-16T10:42:00Z</dcterms:modified>
</cp:coreProperties>
</file>